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</w:t>
      </w:r>
    </w:p>
    <w:p>
      <w:r>
        <w:rPr>
          <w:rFonts w:ascii="宋体" w:hAnsi="宋体" w:eastAsia="宋体"/>
          <w:sz w:val="24"/>
        </w:rPr>
        <w:t>张建东，李月南主编；李音韵，于兆宇，管清美，王艳玲，陈社生，雷蕾副主编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张建东，李月南主编；李音韵，于兆宇，管清美，王艳玲，陈社生，雷蕾副主编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本书出售、求购地址：https://www.jiaokey.com/book/detail/13650737.html</w:t>
      </w:r>
    </w:p>
    <w:p>
      <w:r>
        <w:t>更多相关图书推荐：https://www.jiaokey.com</w:t>
      </w:r>
    </w:p>
    <w:p>
      <w:r>
        <w:t>张建东，李月南主编；李音韵，于兆宇，管清美，王艳玲，陈社生，雷蕾副主编 其他作品：https://www.jiaokey.com/tag/张建东，李月南主编；李音韵，于兆宇，管清美，王艳玲，陈社生，雷蕾副主编.html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关键词搜索：https://www.jiaokey.com/tag/第三方物流.html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