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杰出青少年赢定未来的110条成长箴言</w:t>
      </w:r>
    </w:p>
    <w:p>
      <w:r>
        <w:rPr>
          <w:rFonts w:ascii="宋体" w:hAnsi="宋体" w:eastAsia="宋体"/>
          <w:sz w:val="24"/>
        </w:rPr>
        <w:t>宿春礼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杰出青少年赢定未来的110条成长箴言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本书出售、求购地址：https://www.jiaokey.com/book/detail/13648455.html</w:t>
      </w:r>
    </w:p>
    <w:p>
      <w:r>
        <w:t>更多相关图书推荐：https://www.jiaokey.com</w:t>
      </w:r>
    </w:p>
    <w:p>
      <w:r>
        <w:t>宿春礼 其他作品：https://www.jiaokey.com/tag/宿春礼.html</w:t>
      </w:r>
    </w:p>
    <w:p>
      <w:r>
        <w:t>关键词搜索：https://www.jiaokey.com/tag/杰出青少年赢定未来的110条成长箴言.html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