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在科技革命条件下如何打击犯罪  节译本</w:t>
      </w:r>
    </w:p>
    <w:p>
      <w:r>
        <w:rPr>
          <w:rFonts w:ascii="宋体" w:hAnsi="宋体" w:eastAsia="宋体"/>
          <w:sz w:val="24"/>
        </w:rPr>
        <w:t>（苏)H·C·戈列利克等著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在科技革命条件下如何打击犯罪  节译本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（苏)H·C·戈列利克等著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本书出售、求购地址：https://www.jiaokey.com/book/detail/13648161.html</w:t>
      </w:r>
    </w:p>
    <w:p>
      <w:r>
        <w:t>更多相关图书推荐：https://www.jiaokey.com</w:t>
      </w:r>
    </w:p>
    <w:p>
      <w:r>
        <w:t>（苏)H·C·戈列利克等著 其他作品：https://www.jiaokey.com/tag/（苏)H·C·戈列利克等著.html</w:t>
      </w:r>
    </w:p>
    <w:p>
      <w:r>
        <w:t>关键词搜索：https://www.jiaokey.com/tag/在科技革命条件下如何打击犯罪  节译本.html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