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</w:t>
      </w:r>
    </w:p>
    <w:p>
      <w:r>
        <w:rPr>
          <w:rFonts w:ascii="宋体" w:hAnsi="宋体" w:eastAsia="宋体"/>
          <w:sz w:val="24"/>
        </w:rPr>
        <w:t>郝德鸿，兰继高，柳艳丽主编；曾姝，李佳林副主编；戴云，李佳林，章爱成等编委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郝德鸿，兰继高，柳艳丽主编；曾姝，李佳林副主编；戴云，李佳林，章爱成等编委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本书出售、求购地址：https://www.jiaokey.com/book/detail/13647680.html</w:t>
      </w:r>
    </w:p>
    <w:p>
      <w:r>
        <w:t>更多相关图书推荐：https://www.jiaokey.com</w:t>
      </w:r>
    </w:p>
    <w:p>
      <w:r>
        <w:t>郝德鸿，兰继高，柳艳丽主编；曾姝，李佳林副主编；戴云，李佳林，章爱成等编委 其他作品：https://www.jiaokey.com/tag/郝德鸿，兰继高，柳艳丽主编；曾姝，李佳林副主编；戴云，李佳林，章爱成等编委.html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关键词搜索：https://www.jiaokey.com/tag/成本会计实务.html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