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太阳城</w:t>
      </w:r>
    </w:p>
    <w:p>
      <w:r>
        <w:rPr>
          <w:rFonts w:ascii="宋体" w:hAnsi="宋体" w:eastAsia="宋体"/>
          <w:sz w:val="24"/>
        </w:rPr>
        <w:t>{意}康帕内拉著；陈大雄，黎思复，黎延弼合译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{意}康帕内拉著；陈大雄，黎思复，黎延弼合译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本书出售、求购地址：https://www.jiaokey.com/book/detail/13646922.html</w:t>
      </w:r>
    </w:p>
    <w:p>
      <w:r>
        <w:t>更多相关图书推荐：https://www.jiaokey.com</w:t>
      </w:r>
    </w:p>
    <w:p>
      <w:r>
        <w:t>{意}康帕内拉著；陈大雄，黎思复，黎延弼合译 其他作品：https://www.jiaokey.com/tag/{意}康帕内拉著；陈大雄，黎思复，黎延弼合译.html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关键词搜索：https://www.jiaokey.com/tag/太阳城.html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