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  再版</w:t>
      </w:r>
    </w:p>
    <w:p>
      <w:r>
        <w:rPr>
          <w:rFonts w:ascii="宋体" w:hAnsi="宋体" w:eastAsia="宋体"/>
          <w:sz w:val="24"/>
        </w:rPr>
        <w:t>魏王肃注；张绵周句读；邓元初校阅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魏王肃注；张绵周句读；邓元初校阅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本书出售、求购地址：https://www.jiaokey.com/book/detail/13646601.html</w:t>
      </w:r>
    </w:p>
    <w:p>
      <w:r>
        <w:t>更多相关图书推荐：https://www.jiaokey.com</w:t>
      </w:r>
    </w:p>
    <w:p>
      <w:r>
        <w:t>魏王肃注；张绵周句读；邓元初校阅 其他作品：https://www.jiaokey.com/tag/魏王肃注；张绵周句读；邓元初校阅.html</w:t>
      </w:r>
    </w:p>
    <w:p>
      <w:r>
        <w:t>源记书庄 出版图书：https://www.jiaokey.com/tag/源记书庄.html</w:t>
      </w:r>
    </w:p>
    <w:p>
      <w:r>
        <w:t>关键词搜索：https://www.jiaokey.com/tag/孔子家语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