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马鞍山长江公路大桥施工特定状态安全风险评估及检测技术</w:t>
      </w:r>
    </w:p>
    <w:p>
      <w:r>
        <w:rPr>
          <w:rFonts w:ascii="宋体" w:hAnsi="宋体" w:eastAsia="宋体"/>
          <w:sz w:val="24"/>
        </w:rPr>
        <w:t>马鞍山长江公路大桥施工安全，控制与管理成套技术研究课题组编著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马鞍山长江公路大桥施工特定状态安全风险评估及检测技术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马鞍山长江公路大桥施工安全，控制与管理成套技术研究课题组编著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本书出售、求购地址：https://www.jiaokey.com/book/detail/13646368.html</w:t>
      </w:r>
    </w:p>
    <w:p>
      <w:r>
        <w:t>更多相关图书推荐：https://www.jiaokey.com</w:t>
      </w:r>
    </w:p>
    <w:p>
      <w:r>
        <w:t>马鞍山长江公路大桥施工安全，控制与管理成套技术研究课题组编著 其他作品：https://www.jiaokey.com/tag/马鞍山长江公路大桥施工安全，控制与管理成套技术研究课题组编著.html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关键词搜索：https://www.jiaokey.com/tag/马鞍山长江公路大桥施工特定状态安全风险评估及检测技术.html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