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水利工程管理  第2版</w:t>
      </w:r>
    </w:p>
    <w:p>
      <w:r>
        <w:rPr>
          <w:rFonts w:ascii="宋体" w:hAnsi="宋体" w:eastAsia="宋体"/>
          <w:sz w:val="24"/>
        </w:rPr>
        <w:t>梅孝威主编；桂建平，余周武，胡斌副主编；黄泽钧主审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梅孝威主编；桂建平，余周武，胡斌副主编；黄泽钧主审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本书出售、求购地址：https://www.jiaokey.com/book/detail/13646298.html</w:t>
      </w:r>
    </w:p>
    <w:p>
      <w:r>
        <w:t>更多相关图书推荐：https://www.jiaokey.com</w:t>
      </w:r>
    </w:p>
    <w:p>
      <w:r>
        <w:t>梅孝威主编；桂建平，余周武，胡斌副主编；黄泽钧主审 其他作品：https://www.jiaokey.com/tag/梅孝威主编；桂建平，余周武，胡斌副主编；黄泽钧主审.html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