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书名：水处理高级氧化技术及工程应用</w:t>
      </w:r>
    </w:p>
    <w:p>
      <w:r>
        <w:t>作者：刘玥，彭赵旭，闫怡新编著</w:t>
      </w:r>
    </w:p>
    <w:p>
      <w:r>
        <w:t>出版社：郑州：郑州大学出版社</w:t>
      </w:r>
    </w:p>
    <w:p>
      <w:r>
        <w:t>出版日期：2014.08</w:t>
      </w:r>
    </w:p>
    <w:p>
      <w:r>
        <w:t>总页数：234</w:t>
      </w:r>
    </w:p>
    <w:p>
      <w:r>
        <w:t>更多请访问教客网: www.jiaokey.com</w:t>
      </w:r>
    </w:p>
    <w:p>
      <w:r>
        <w:t>水处理高级氧化技术及工程应用 评论地址：https://www.jiaokey.com/book/detail/13646276.html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