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绿色低碳建筑节能关键技术的创新与实践</w:t>
      </w:r>
    </w:p>
    <w:p>
      <w:r>
        <w:rPr>
          <w:rFonts w:ascii="宋体" w:hAnsi="宋体" w:eastAsia="宋体"/>
          <w:sz w:val="24"/>
        </w:rPr>
        <w:t>张季超，吴会军，周观根，李火榆，王卫民，吴义章，张晖，朱文正著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绿色低碳建筑节能关键技术的创新与实践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张季超，吴会军，周观根，李火榆，王卫民，吴义章，张晖，朱文正著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本书出售、求购地址：https://www.jiaokey.com/book/detail/13646262.html</w:t>
      </w:r>
    </w:p>
    <w:p>
      <w:r>
        <w:t>更多相关图书推荐：https://www.jiaokey.com</w:t>
      </w:r>
    </w:p>
    <w:p>
      <w:r>
        <w:t>张季超，吴会军，周观根，李火榆，王卫民，吴义章，张晖，朱文正著 其他作品：https://www.jiaokey.com/tag/张季超，吴会军，周观根，李火榆，王卫民，吴义章，张晖，朱文正著.html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关键词搜索：https://www.jiaokey.com/tag/绿色低碳建筑节能关键技术的创新与实践.html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