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制药分离工程</w:t>
      </w:r>
    </w:p>
    <w:p>
      <w:r>
        <w:rPr>
          <w:rFonts w:ascii="宋体" w:hAnsi="宋体" w:eastAsia="宋体"/>
          <w:sz w:val="24"/>
        </w:rPr>
        <w:t>郭立玮主编；万海同，阎雪莹副主编；王宝华，朱华旭，杨照等编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制药分离工程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郭立玮主编；万海同，阎雪莹副主编；王宝华，朱华旭，杨照等编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本书出售、求购地址：https://www.jiaokey.com/book/detail/13646184.html</w:t>
      </w:r>
    </w:p>
    <w:p>
      <w:r>
        <w:t>更多相关图书推荐：https://www.jiaokey.com</w:t>
      </w:r>
    </w:p>
    <w:p>
      <w:r>
        <w:t>郭立玮主编；万海同，阎雪莹副主编；王宝华，朱华旭，杨照等编 其他作品：https://www.jiaokey.com/tag/郭立玮主编；万海同，阎雪莹副主编；王宝华，朱华旭，杨照等编.html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关键词搜索：https://www.jiaokey.com/tag/制药分离工程.html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