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红木</w:t>
      </w:r>
    </w:p>
    <w:p>
      <w:r>
        <w:rPr>
          <w:rFonts w:ascii="宋体" w:hAnsi="宋体" w:eastAsia="宋体"/>
          <w:sz w:val="24"/>
        </w:rPr>
        <w:t>李英健，李岩泉，蔡子良主编；田祖为，宾阳，许方楷执行主编；王宝田，陈国，田成等副主编；高霞，莫曲，袁雪梅等编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李英健，李岩泉，蔡子良主编；田祖为，宾阳，许方楷执行主编；王宝田，陈国，田成等副主编；高霞，莫曲，袁雪梅等编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本书出售、求购地址：https://www.jiaokey.com/book/detail/13645585.html</w:t>
      </w:r>
    </w:p>
    <w:p>
      <w:r>
        <w:t>更多相关图书推荐：https://www.jiaokey.com</w:t>
      </w:r>
    </w:p>
    <w:p>
      <w:r>
        <w:t>李英健，李岩泉，蔡子良主编；田祖为，宾阳，许方楷执行主编；王宝田，陈国，田成等副主编；高霞，莫曲，袁雪梅等编 其他作品：https://www.jiaokey.com/tag/李英健，李岩泉，蔡子良主编；田祖为，宾阳，许方楷执行主编；王宝田，陈国，田成等副主编；高霞，莫曲，袁雪梅等编.html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关键词搜索：https://www.jiaokey.com/tag/红木.html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