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合唱</w:t>
      </w:r>
    </w:p>
    <w:p>
      <w:r>
        <w:rPr>
          <w:rFonts w:ascii="宋体" w:hAnsi="宋体" w:eastAsia="宋体"/>
          <w:sz w:val="24"/>
        </w:rPr>
        <w:t>王和芳，张进编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王和芳，张进编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南京航空航天大学人文学院文艺室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本书出售、求购地址：https://www.jiaokey.com/book/detail/13643950.html</w:t>
      </w:r>
    </w:p>
    <w:p>
      <w:r>
        <w:t>更多相关图书推荐：https://www.jiaokey.com</w:t>
      </w:r>
    </w:p>
    <w:p>
      <w:r>
        <w:t>王和芳，张进编 其他作品：https://www.jiaokey.com/tag/王和芳，张进编.html</w:t>
      </w:r>
    </w:p>
    <w:p>
      <w:r>
        <w:t>南京航空航天大学人文学院文艺室 出版图书：https://www.jiaokey.com/tag/南京航空航天大学人文学院文艺室.html</w:t>
      </w:r>
    </w:p>
    <w:p>
      <w:r>
        <w:t>关键词搜索：https://www.jiaokey.com/tag/合唱.html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