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复合材料制品成型模具设计</w:t>
      </w:r>
    </w:p>
    <w:p>
      <w:r>
        <w:rPr>
          <w:rFonts w:ascii="宋体" w:hAnsi="宋体" w:eastAsia="宋体"/>
          <w:sz w:val="24"/>
        </w:rPr>
        <w:t>安晓燕主编；张宏山，王凯，赵北龙副主编；武丽华，杨明明编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复合材料制品成型模具设计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安晓燕主编；张宏山，王凯，赵北龙副主编；武丽华，杨明明编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本书出售、求购地址：https://www.jiaokey.com/book/detail/13643638.html</w:t>
      </w:r>
    </w:p>
    <w:p>
      <w:r>
        <w:t>更多相关图书推荐：https://www.jiaokey.com</w:t>
      </w:r>
    </w:p>
    <w:p>
      <w:r>
        <w:t>安晓燕主编；张宏山，王凯，赵北龙副主编；武丽华，杨明明编 其他作品：https://www.jiaokey.com/tag/安晓燕主编；张宏山，王凯，赵北龙副主编；武丽华，杨明明编.html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关键词搜索：https://www.jiaokey.com/tag/复合材料制品成型模具设计.html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