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加藤晓的漫画CG技巧=cg illustration techniques illustration and explanation by akatsuki katoh</w:t>
      </w:r>
    </w:p>
    <w:p>
      <w:r>
        <w:rPr>
          <w:rFonts w:ascii="宋体" w:hAnsi="宋体" w:eastAsia="宋体"/>
          <w:sz w:val="24"/>
        </w:rPr>
        <w:t>（日）加藤晓著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加藤晓的漫画CG技巧=cg illustration techniques illustration and explanation by akatsuki katoh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本书出售、求购地址：https://www.jiaokey.com/book/detail/13643599.html</w:t>
      </w:r>
    </w:p>
    <w:p>
      <w:r>
        <w:t>更多相关图书推荐：https://www.jiaokey.com</w:t>
      </w:r>
    </w:p>
    <w:p>
      <w:r>
        <w:t>（日）加藤晓著 其他作品：https://www.jiaokey.com/tag/（日）加藤晓著.html</w:t>
      </w:r>
    </w:p>
    <w:p>
      <w:r>
        <w:t>关键词搜索：https://www.jiaokey.com/tag/加藤晓的漫画CG技巧=cg illustration techniques illustration and explanation by akatsuki katoh.html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