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书名：水墨史的发生  温软的颠覆马媛媛当代水墨经验</w:t>
      </w:r>
    </w:p>
    <w:p>
      <w:r>
        <w:t>作者:张强主编；马媛媛著</w:t>
      </w:r>
    </w:p>
    <w:p>
      <w:r>
        <w:t>出版社:北京：文化艺术出版社</w:t>
      </w:r>
    </w:p>
    <w:p>
      <w:r>
        <w:t>出版日期：2014.01</w:t>
      </w:r>
    </w:p>
    <w:p>
      <w:r>
        <w:t>总页数：107</w:t>
      </w:r>
    </w:p>
    <w:p>
      <w:r>
        <w:t>更多请访问教客网:www.jiaokey.com</w:t>
      </w:r>
    </w:p>
    <w:p>
      <w:r>
        <w:t>水墨史的发生  温软的颠覆马媛媛当代水墨经验评论地址：https://www.jiaokey.com/book/detail/13642710.html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