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才子牡丹亭</w:t>
      </w:r>
    </w:p>
    <w:p>
      <w:r>
        <w:rPr>
          <w:rFonts w:ascii="宋体" w:hAnsi="宋体" w:eastAsia="宋体"/>
          <w:sz w:val="24"/>
        </w:rPr>
        <w:t>（明）汤显祖原著；（清）吴震生，程琼批注；华璋，江巨荣点校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才子牡丹亭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（明）汤显祖原著；（清）吴震生，程琼批注；华璋，江巨荣点校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本书出售、求购地址：https://www.jiaokey.com/book/detail/13642566.html</w:t>
      </w:r>
    </w:p>
    <w:p>
      <w:r>
        <w:t>更多相关图书推荐：https://www.jiaokey.com</w:t>
      </w:r>
    </w:p>
    <w:p>
      <w:r>
        <w:t>（明）汤显祖原著；（清）吴震生，程琼批注；华璋，江巨荣点校 其他作品：https://www.jiaokey.com/tag/（明）汤显祖原著；（清）吴震生，程琼批注；华璋，江巨荣点校.html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关键词搜索：https://www.jiaokey.com/tag/才子牡丹亭.html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