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毛泽东刘少奇青少年时代的故事</w:t>
      </w:r>
    </w:p>
    <w:p>
      <w:r>
        <w:rPr>
          <w:rFonts w:ascii="宋体" w:hAnsi="宋体" w:eastAsia="宋体"/>
          <w:sz w:val="24"/>
        </w:rPr>
        <w:t>江苏省淮安经济开发区关心下一代工作委员会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毛泽东刘少奇青少年时代的故事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江苏省淮安经济开发区关心下一代工作委员会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本书出售、求购地址：https://www.jiaokey.com/book/detail/13642534.html</w:t>
      </w:r>
    </w:p>
    <w:p>
      <w:r>
        <w:t>更多相关图书推荐：https://www.jiaokey.com</w:t>
      </w:r>
    </w:p>
    <w:p>
      <w:r>
        <w:t>江苏省淮安经济开发区关心下一代工作委员会 其他作品：https://www.jiaokey.com/tag/江苏省淮安经济开发区关心下一代工作委员会.html</w:t>
      </w:r>
    </w:p>
    <w:p>
      <w:r>
        <w:t>关键词搜索：https://www.jiaokey.com/tag/毛泽东刘少奇青少年时代的故事.html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