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中国上市公司发展报告  2014</w:t>
      </w:r>
    </w:p>
    <w:p>
      <w:r>
        <w:rPr>
          <w:rFonts w:ascii="宋体" w:hAnsi="宋体" w:eastAsia="宋体"/>
          <w:sz w:val="24"/>
        </w:rPr>
        <w:t>中国社会科学院上市公司研究中心中航证券有限公司，许雄斌，张平主编；于静，张磊副主编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中国社会科学院上市公司研究中心中航证券有限公司，许雄斌，张平主编；于静，张磊副主编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本书出售、求购地址：https://www.jiaokey.com/book/detail/13642090.html</w:t>
      </w:r>
    </w:p>
    <w:p>
      <w:r>
        <w:t>更多相关图书推荐：https://www.jiaokey.com</w:t>
      </w:r>
    </w:p>
    <w:p>
      <w:r>
        <w:t>中国社会科学院上市公司研究中心中航证券有限公司，许雄斌，张平主编；于静，张磊副主编 其他作品：https://www.jiaokey.com/tag/中国社会科学院上市公司研究中心中航证券有限公司，许雄斌，张平主编；于静，张磊副主编.html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