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《成都棋苑》丛刊  1  围棋妙手问答</w:t>
      </w:r>
    </w:p>
    <w:p>
      <w:r>
        <w:rPr>
          <w:rFonts w:ascii="宋体" w:hAnsi="宋体" w:eastAsia="宋体"/>
          <w:sz w:val="24"/>
        </w:rPr>
        <w:t>日本棋圣，藤泽秀行著；陆齐译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《成都棋苑》丛刊  1  围棋妙手问答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日本棋圣，藤泽秀行著；陆齐译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本书出售、求购地址：https://www.jiaokey.com/book/detail/13641474.html</w:t>
      </w:r>
    </w:p>
    <w:p>
      <w:r>
        <w:t>更多相关图书推荐：https://www.jiaokey.com</w:t>
      </w:r>
    </w:p>
    <w:p>
      <w:r>
        <w:t>日本棋圣，藤泽秀行著；陆齐译 其他作品：https://www.jiaokey.com/tag/日本棋圣，藤泽秀行著；陆齐译.html</w:t>
      </w:r>
    </w:p>
    <w:p>
      <w:r>
        <w:t>四川省新华书店 出版图书：https://www.jiaokey.com/tag/四川省新华书店.html</w:t>
      </w:r>
    </w:p>
    <w:p>
      <w:r>
        <w:t>关键词搜索：https://www.jiaokey.com/tag/《成都棋苑》丛刊  1  围棋妙手问答.html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