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领导活动案例选</w:t>
      </w:r>
    </w:p>
    <w:p>
      <w:r>
        <w:rPr>
          <w:rFonts w:ascii="宋体" w:hAnsi="宋体" w:eastAsia="宋体"/>
          <w:sz w:val="24"/>
        </w:rPr>
        <w:t>中共上海市委党校《领导科学》教学组编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领导活动案例选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中共上海市委党校《领导科学》教学组编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本书出售、求购地址：https://www.jiaokey.com/book/detail/13641228.html</w:t>
      </w:r>
    </w:p>
    <w:p>
      <w:r>
        <w:t>更多相关图书推荐：https://www.jiaokey.com</w:t>
      </w:r>
    </w:p>
    <w:p>
      <w:r>
        <w:t>中共上海市委党校《领导科学》教学组编 其他作品：https://www.jiaokey.com/tag/中共上海市委党校《领导科学》教学组编.html</w:t>
      </w:r>
    </w:p>
    <w:p>
      <w:r>
        <w:t>关键词搜索：https://www.jiaokey.com/tag/领导活动案例选.html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