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机电企业质量管理体系认证教程</w:t>
      </w:r>
    </w:p>
    <w:p>
      <w:r>
        <w:rPr>
          <w:rFonts w:ascii="宋体" w:hAnsi="宋体" w:eastAsia="宋体"/>
          <w:sz w:val="24"/>
        </w:rPr>
        <w:t>俞晨熹，王本轶，黄光文，黄晓编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机电企业质量管理体系认证教程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俞晨熹，王本轶，黄光文，黄晓编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中国质检出版社，中国标准出版社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本书出售、求购地址：https://www.jiaokey.com/book/detail/13641056.html</w:t>
      </w:r>
    </w:p>
    <w:p>
      <w:r>
        <w:t>更多相关图书推荐：https://www.jiaokey.com</w:t>
      </w:r>
    </w:p>
    <w:p>
      <w:r>
        <w:t>俞晨熹，王本轶，黄光文，黄晓编 其他作品：https://www.jiaokey.com/tag/俞晨熹，王本轶，黄光文，黄晓编.html</w:t>
      </w:r>
    </w:p>
    <w:p>
      <w:r>
        <w:t>中国质检出版社，中国标准出版社 出版图书：https://www.jiaokey.com/tag/中国质检出版社，中国标准出版社.html</w:t>
      </w:r>
    </w:p>
    <w:p>
      <w:r>
        <w:t>关键词搜索：https://www.jiaokey.com/tag/机电企业质量管理体系认证教程.html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