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走进苏南  风满帆-衡阳市2004年外派苏州、常州挂职学习干部论文集</w:t>
      </w:r>
    </w:p>
    <w:p>
      <w:r>
        <w:rPr>
          <w:rFonts w:ascii="宋体" w:hAnsi="宋体" w:eastAsia="宋体"/>
          <w:sz w:val="24"/>
        </w:rPr>
        <w:t>中共衡阳市委组织部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走进苏南  风满帆-衡阳市2004年外派苏州、常州挂职学习干部论文集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中共衡阳市委组织部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本书出售、求购地址：https://www.jiaokey.com/book/detail/13641031.html</w:t>
      </w:r>
    </w:p>
    <w:p>
      <w:r>
        <w:t>更多相关图书推荐：https://www.jiaokey.com</w:t>
      </w:r>
    </w:p>
    <w:p>
      <w:r>
        <w:t>中共衡阳市委组织部 其他作品：https://www.jiaokey.com/tag/中共衡阳市委组织部.html</w:t>
      </w:r>
    </w:p>
    <w:p>
      <w:r>
        <w:t>关键词搜索：https://www.jiaokey.com/tag/走进苏南  风满帆-衡阳市2004年外派苏州、常州挂职学习干部论文集.html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