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风光汉语  中级口语  2</w:t>
      </w:r>
    </w:p>
    <w:p>
      <w:r>
        <w:rPr>
          <w:rFonts w:ascii="宋体" w:hAnsi="宋体" w:eastAsia="宋体"/>
          <w:sz w:val="24"/>
        </w:rPr>
        <w:t>金英实主编；金英实，许凯凯，张婉，解亚娜编；齐沪扬丛书主编；张新...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风光汉语  中级口语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金英实主编；金英实，许凯凯，张婉，解亚娜编；齐沪扬丛书主编；张新...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本书出售、求购地址：https://www.jiaokey.com/book/detail/13640453.html</w:t>
      </w:r>
    </w:p>
    <w:p>
      <w:r>
        <w:t>更多相关图书推荐：https://www.jiaokey.com</w:t>
      </w:r>
    </w:p>
    <w:p>
      <w:r>
        <w:t>金英实主编；金英实，许凯凯，张婉，解亚娜编；齐沪扬丛书主编；张新... 其他作品：https://www.jiaokey.com/tag/金英实主编；金英实，许凯凯，张婉，解亚娜编；齐沪扬丛书主编；张新....html</w:t>
      </w:r>
    </w:p>
    <w:p>
      <w:r>
        <w:t>关键词搜索：https://www.jiaokey.com/tag/风光汉语  中级口语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