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第2版=A panorama of economic law</w:t>
      </w:r>
    </w:p>
    <w:p>
      <w:r>
        <w:rPr>
          <w:rFonts w:ascii="宋体" w:hAnsi="宋体" w:eastAsia="宋体"/>
          <w:sz w:val="24"/>
        </w:rPr>
        <w:t>霍中文，马家昱主编；虎岩，叶亚飞，霍冰副主编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第2版=A panorama of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霍中文，马家昱主编；虎岩，叶亚飞，霍冰副主编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本书出售、求购地址：https://www.jiaokey.com/book/detail/13640421.html</w:t>
      </w:r>
    </w:p>
    <w:p>
      <w:r>
        <w:t>更多相关图书推荐：https://www.jiaokey.com</w:t>
      </w:r>
    </w:p>
    <w:p>
      <w:r>
        <w:t>霍中文，马家昱主编；虎岩，叶亚飞，霍冰副主编 其他作品：https://www.jiaokey.com/tag/霍中文，马家昱主编；虎岩，叶亚飞，霍冰副主编.html</w:t>
      </w:r>
    </w:p>
    <w:p>
      <w:r>
        <w:t>关键词搜索：https://www.jiaokey.com/tag/经济法概论  第2版=A panorama of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