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铁岭有色金属加工厂电解铜箔技术改造项目可行性研究报告</w:t>
      </w:r>
    </w:p>
    <w:p>
      <w:r>
        <w:rPr>
          <w:rFonts w:ascii="宋体" w:hAnsi="宋体" w:eastAsia="宋体"/>
          <w:sz w:val="24"/>
        </w:rPr>
        <w:t>中国有色金属工业总公司，洛阳有色金属加工设计研究院编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铁岭有色金属加工厂电解铜箔技术改造项目可行性研究报告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中国有色金属工业总公司，洛阳有色金属加工设计研究院编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本书出售、求购地址：https://www.jiaokey.com/book/detail/13638740.html</w:t>
      </w:r>
    </w:p>
    <w:p>
      <w:r>
        <w:t>更多相关图书推荐：https://www.jiaokey.com</w:t>
      </w:r>
    </w:p>
    <w:p>
      <w:r>
        <w:t>中国有色金属工业总公司，洛阳有色金属加工设计研究院编 其他作品：https://www.jiaokey.com/tag/中国有色金属工业总公司，洛阳有色金属加工设计研究院编.html</w:t>
      </w:r>
    </w:p>
    <w:p>
      <w:r>
        <w:t>关键词搜索：https://www.jiaokey.com/tag/铁岭有色金属加工厂电解铜箔技术改造项目可行性研究报告.html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