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黄佐权，王宇川主编；张强，朱家顺，谢宇，刘浩副主编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黄佐权，王宇川主编；张强，朱家顺，谢宇，刘浩副主编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本书出售、求购地址：https://www.jiaokey.com/book/detail/13638505.html</w:t>
      </w:r>
    </w:p>
    <w:p>
      <w:r>
        <w:t>更多相关图书推荐：https://www.jiaokey.com</w:t>
      </w:r>
    </w:p>
    <w:p>
      <w:r>
        <w:t>黄佐权，王宇川主编；张强，朱家顺，谢宇，刘浩副主编 其他作品：https://www.jiaokey.com/tag/黄佐权，王宇川主编；张强，朱家顺，谢宇，刘浩副主编.html</w:t>
      </w:r>
    </w:p>
    <w:p>
      <w:r>
        <w:t>中国出版集团；北京：现代教育出版社 出版图书：https://www.jiaokey.com/tag/中国出版集团；北京：现代教育出版社.html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