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《湖山胜概》与晚明文人艺术趣味研究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《湖山胜概》与晚明文人艺术趣味研究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本书出售、求购地址：https://www.jiaokey.com/book/detail/13637814.html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关键词搜索：https://www.jiaokey.com/tag/《湖山胜概》与晚明文人艺术趣味研究.html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