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氧化物纳米材料的合成、结构与气敏特性研究</w:t>
      </w:r>
    </w:p>
    <w:p>
      <w:r>
        <w:rPr>
          <w:rFonts w:ascii="宋体" w:hAnsi="宋体" w:eastAsia="宋体"/>
          <w:sz w:val="24"/>
        </w:rPr>
        <w:t>徐甲强著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氧化物纳米材料的合成、结构与气敏特性研究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徐甲强著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本书出售、求购地址：https://www.jiaokey.com/book/detail/13637339.html</w:t>
      </w:r>
    </w:p>
    <w:p>
      <w:r>
        <w:t>更多相关图书推荐：https://www.jiaokey.com</w:t>
      </w:r>
    </w:p>
    <w:p>
      <w:r>
        <w:t>徐甲强著 其他作品：https://www.jiaokey.com/tag/徐甲强著.html</w:t>
      </w:r>
    </w:p>
    <w:p>
      <w:r>
        <w:t>关键词搜索：https://www.jiaokey.com/tag/氧化物纳米材料的合成、结构与气敏特性研究.html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