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石淙头古村</w:t>
      </w:r>
    </w:p>
    <w:p>
      <w:r>
        <w:rPr>
          <w:rFonts w:ascii="宋体" w:hAnsi="宋体" w:eastAsia="宋体"/>
          <w:sz w:val="24"/>
        </w:rPr>
        <w:t>薛林平，五潇，黎源，梁淇淇，于丽萍著；山西省住房和城乡建设厅组织编写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石淙头古村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薛林平，五潇，黎源，梁淇淇，于丽萍著；山西省住房和城乡建设厅组织编写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本书出售、求购地址：https://www.jiaokey.com/book/detail/13636733.html</w:t>
      </w:r>
    </w:p>
    <w:p>
      <w:r>
        <w:t>更多相关图书推荐：https://www.jiaokey.com</w:t>
      </w:r>
    </w:p>
    <w:p>
      <w:r>
        <w:t>薛林平，五潇，黎源，梁淇淇，于丽萍著；山西省住房和城乡建设厅组织编写 其他作品：https://www.jiaokey.com/tag/薛林平，五潇，黎源，梁淇淇，于丽萍著；山西省住房和城乡建设厅组织编写.html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关键词搜索：https://www.jiaokey.com/tag/石淙头古村.html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