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插花艺术</w:t>
      </w:r>
    </w:p>
    <w:p>
      <w:r>
        <w:rPr>
          <w:rFonts w:ascii="宋体" w:hAnsi="宋体" w:eastAsia="宋体"/>
          <w:sz w:val="24"/>
        </w:rPr>
        <w:t>严太国主编；张文利副主编；高春娇，蒋眉媚，彭菊参编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严太国主编；张文利副主编；高春娇，蒋眉媚，彭菊参编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本书出售、求购地址：https://www.jiaokey.com/book/detail/13635382.html</w:t>
      </w:r>
    </w:p>
    <w:p>
      <w:r>
        <w:t>更多相关图书推荐：https://www.jiaokey.com</w:t>
      </w:r>
    </w:p>
    <w:p>
      <w:r>
        <w:t>严太国主编；张文利副主编；高春娇，蒋眉媚，彭菊参编 其他作品：https://www.jiaokey.com/tag/严太国主编；张文利副主编；高春娇，蒋眉媚，彭菊参编.html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关键词搜索：https://www.jiaokey.com/tag/插花艺术.html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