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百姓家史系列丛书  一名中国画家的红色传奇</w:t>
      </w:r>
    </w:p>
    <w:p>
      <w:r>
        <w:rPr>
          <w:rFonts w:ascii="宋体" w:hAnsi="宋体" w:eastAsia="宋体"/>
          <w:sz w:val="24"/>
        </w:rPr>
        <w:t>富华，大场人著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百姓家史系列丛书  一名中国画家的红色传奇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富华，大场人著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本书出售、求购地址：https://www.jiaokey.com/book/detail/13635282.html</w:t>
      </w:r>
    </w:p>
    <w:p>
      <w:r>
        <w:t>更多相关图书推荐：https://www.jiaokey.com</w:t>
      </w:r>
    </w:p>
    <w:p>
      <w:r>
        <w:t>富华，大场人著 其他作品：https://www.jiaokey.com/tag/富华，大场人著.html</w:t>
      </w:r>
    </w:p>
    <w:p>
      <w:r>
        <w:t>上海文汇出版社 出版图书：https://www.jiaokey.com/tag/上海文汇出版社.html</w:t>
      </w:r>
    </w:p>
    <w:p>
      <w:r>
        <w:t>关键词搜索：https://www.jiaokey.com/tag/百姓家史系列丛书  一名中国画家的红色传奇.html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