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神女  唐代文学中的龙女与雨女</w:t>
      </w:r>
    </w:p>
    <w:p>
      <w:r>
        <w:rPr>
          <w:rFonts w:ascii="宋体" w:hAnsi="宋体" w:eastAsia="宋体"/>
          <w:sz w:val="24"/>
        </w:rPr>
        <w:t>（美）薛爱华著；程章灿译；叶蕾蕾校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神女  唐代文学中的龙女与雨女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（美）薛爱华著；程章灿译；叶蕾蕾校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本书出售、求购地址：https://www.jiaokey.com/book/detail/13635155.html</w:t>
      </w:r>
    </w:p>
    <w:p>
      <w:r>
        <w:t>更多相关图书推荐：https://www.jiaokey.com</w:t>
      </w:r>
    </w:p>
    <w:p>
      <w:r>
        <w:t>（美）薛爱华著；程章灿译；叶蕾蕾校 其他作品：https://www.jiaokey.com/tag/（美）薛爱华著；程章灿译；叶蕾蕾校.html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关键词搜索：https://www.jiaokey.com/tag/神女  唐代文学中的龙女与雨女.html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