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真实生活汉语  1=Chinese for living in China 1</w:t>
      </w:r>
    </w:p>
    <w:p>
      <w:r>
        <w:rPr>
          <w:rFonts w:ascii="宋体" w:hAnsi="宋体" w:eastAsia="宋体"/>
          <w:sz w:val="24"/>
        </w:rPr>
        <w:t>吴德安，魏久安，刘宪民，牧之筠，梁新欣编著；石安妮插图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真实生活汉语  1=Chinese for living in China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吴德安，魏久安，刘宪民，牧之筠，梁新欣编著；石安妮插图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本书出售、求购地址：https://www.jiaokey.com/book/detail/13635111.html</w:t>
      </w:r>
    </w:p>
    <w:p>
      <w:r>
        <w:t>更多相关图书推荐：https://www.jiaokey.com</w:t>
      </w:r>
    </w:p>
    <w:p>
      <w:r>
        <w:t>吴德安，魏久安，刘宪民，牧之筠，梁新欣编著；石安妮插图 其他作品：https://www.jiaokey.com/tag/吴德安，魏久安，刘宪民，牧之筠，梁新欣编著；石安妮插图.html</w:t>
      </w:r>
    </w:p>
    <w:p>
      <w:r>
        <w:t>关键词搜索：https://www.jiaokey.com/tag/真实生活汉语  1=Chinese for living in China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