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文件汇编  1992年-1994年  白沙矿务局红卫煤矿企业内部管理</w:t>
      </w:r>
    </w:p>
    <w:p>
      <w:r>
        <w:rPr>
          <w:rFonts w:ascii="宋体" w:hAnsi="宋体" w:eastAsia="宋体"/>
          <w:sz w:val="24"/>
        </w:rPr>
        <w:t>白沙矿务局办公室，白沙矿务局红卫煤矿办公室合编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文件汇编  1992年-1994年  白沙矿务局红卫煤矿企业内部管理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白沙矿务局办公室，白沙矿务局红卫煤矿办公室合编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本书出售、求购地址：https://www.jiaokey.com/book/detail/13633922.html</w:t>
      </w:r>
    </w:p>
    <w:p>
      <w:r>
        <w:t>更多相关图书推荐：https://www.jiaokey.com</w:t>
      </w:r>
    </w:p>
    <w:p>
      <w:r>
        <w:t>白沙矿务局办公室，白沙矿务局红卫煤矿办公室合编 其他作品：https://www.jiaokey.com/tag/白沙矿务局办公室，白沙矿务局红卫煤矿办公室合编.html</w:t>
      </w:r>
    </w:p>
    <w:p>
      <w:r>
        <w:t>关键词搜索：https://www.jiaokey.com/tag/文件汇编  1992年-1994年  白沙矿务局红卫煤矿企业内部管理.html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