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汉语方言解释地图  续集</w:t>
      </w:r>
    </w:p>
    <w:p>
      <w:r>
        <w:rPr>
          <w:rFonts w:ascii="宋体" w:hAnsi="宋体" w:eastAsia="宋体"/>
          <w:sz w:val="24"/>
        </w:rPr>
        <w:t>岩田礼编；岩田礼，木津佑子，中西裕树，王莉宁，张勇生著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汉语方言解释地图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岩田礼编；岩田礼，木津佑子，中西裕树，王莉宁，张勇生著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本书出售、求购地址：https://www.jiaokey.com/book/detail/13633758.html</w:t>
      </w:r>
    </w:p>
    <w:p>
      <w:r>
        <w:t>更多相关图书推荐：https://www.jiaokey.com</w:t>
      </w:r>
    </w:p>
    <w:p>
      <w:r>
        <w:t>岩田礼编；岩田礼，木津佑子，中西裕树，王莉宁，张勇生著 其他作品：https://www.jiaokey.com/tag/岩田礼编；岩田礼，木津佑子，中西裕树，王莉宁，张勇生著.html</w:t>
      </w:r>
    </w:p>
    <w:p>
      <w:r>
        <w:t>好文 出版图书：https://www.jiaokey.com/tag/好文.html</w:t>
      </w:r>
    </w:p>
    <w:p>
      <w:r>
        <w:t>关键词搜索：https://www.jiaokey.com/tag/汉语方言解释地图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