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男高音独唱及混声大合唱  海峡渔歌</w:t>
      </w:r>
    </w:p>
    <w:p>
      <w:r>
        <w:rPr>
          <w:rFonts w:ascii="宋体" w:hAnsi="宋体" w:eastAsia="宋体"/>
          <w:sz w:val="24"/>
        </w:rPr>
        <w:t>黄莹作词；林声翁作曲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男高音独唱及混声大合唱  海峡渔歌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黄莹作词；林声翁作曲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香港华南管弦乐团出版部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本书出售、求购地址：https://www.jiaokey.com/book/detail/13632794.html</w:t>
      </w:r>
    </w:p>
    <w:p>
      <w:r>
        <w:t>更多相关图书推荐：https://www.jiaokey.com</w:t>
      </w:r>
    </w:p>
    <w:p>
      <w:r>
        <w:t>黄莹作词；林声翁作曲 其他作品：https://www.jiaokey.com/tag/黄莹作词；林声翁作曲.html</w:t>
      </w:r>
    </w:p>
    <w:p>
      <w:r>
        <w:t>香港华南管弦乐团出版部 出版图书：https://www.jiaokey.com/tag/香港华南管弦乐团出版部.html</w:t>
      </w:r>
    </w:p>
    <w:p>
      <w:r>
        <w:t>关键词搜索：https://www.jiaokey.com/tag/男高音独唱及混声大合唱  海峡渔歌.html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