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地方国营煤矿生产矿井（露天）质量标准化标准及考核评级办法</w:t>
      </w:r>
    </w:p>
    <w:p>
      <w:r>
        <w:rPr>
          <w:rFonts w:ascii="宋体" w:hAnsi="宋体" w:eastAsia="宋体"/>
          <w:sz w:val="24"/>
        </w:rPr>
        <w:t>能源部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地方国营煤矿生产矿井（露天）质量标准化标准及考核评级办法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本书出售、求购地址：https://www.jiaokey.com/book/detail/13632011.html</w:t>
      </w:r>
    </w:p>
    <w:p>
      <w:r>
        <w:t>更多相关图书推荐：https://www.jiaokey.com</w:t>
      </w:r>
    </w:p>
    <w:p>
      <w:r>
        <w:t>能源部 其他作品：https://www.jiaokey.com/tag/能源部.html</w:t>
      </w:r>
    </w:p>
    <w:p>
      <w:r>
        <w:t>关键词搜索：https://www.jiaokey.com/tag/地方国营煤矿生产矿井（露天）质量标准化标准及考核评级办法.html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