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西餐制作</w:t>
      </w:r>
    </w:p>
    <w:p>
      <w:r>
        <w:rPr>
          <w:rFonts w:ascii="宋体" w:hAnsi="宋体" w:eastAsia="宋体"/>
          <w:sz w:val="24"/>
        </w:rPr>
        <w:t>周海霞，邹宇航主编；周晗，毛恒杰，陈坤浩副主编；钱锡宏，茅建民主审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周海霞，邹宇航主编；周晗，毛恒杰，陈坤浩副主编；钱锡宏，茅建民主审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本书出售、求购地址：https://www.jiaokey.com/book/detail/13631125.html</w:t>
      </w:r>
    </w:p>
    <w:p>
      <w:r>
        <w:t>更多相关图书推荐：https://www.jiaokey.com</w:t>
      </w:r>
    </w:p>
    <w:p>
      <w:r>
        <w:t>周海霞，邹宇航主编；周晗，毛恒杰，陈坤浩副主编；钱锡宏，茅建民主审 其他作品：https://www.jiaokey.com/tag/周海霞，邹宇航主编；周晗，毛恒杰，陈坤浩副主编；钱锡宏，茅建民主审.html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