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伤寒明理论  伤寒活人指掌补注辩疑  伤寒兼证析</w:t>
      </w:r>
    </w:p>
    <w:p>
      <w:r>
        <w:t>作者：周仲英等编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总页数：634</w:t>
      </w:r>
    </w:p>
    <w:p>
      <w:r>
        <w:t>更多请访问教客网: www.jiaokey.com</w:t>
      </w:r>
    </w:p>
    <w:p>
      <w:r>
        <w:t>中医古籍珍本集成  伤寒明理论  伤寒活人指掌补注辩疑  伤寒兼证析 评论地址：https://www.jiaokey.com/book/detail/13629659.html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