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涉外商事海事审判指导  2013年  第1辑  总第26辑</w:t>
      </w:r>
    </w:p>
    <w:p>
      <w:r>
        <w:rPr>
          <w:rFonts w:ascii="宋体" w:hAnsi="宋体" w:eastAsia="宋体"/>
          <w:sz w:val="24"/>
        </w:rPr>
        <w:t>江必新编委会主任；罗东川编委会副主任；高晓力，郭忠红，麻锦亮执行编委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涉外商事海事审判指导  2013年  第1辑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江必新编委会主任；罗东川编委会副主任；高晓力，郭忠红，麻锦亮执行编委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本书出售、求购地址：https://www.jiaokey.com/book/detail/13629163.html</w:t>
      </w:r>
    </w:p>
    <w:p>
      <w:r>
        <w:t>更多相关图书推荐：https://www.jiaokey.com</w:t>
      </w:r>
    </w:p>
    <w:p>
      <w:r>
        <w:t>江必新编委会主任；罗东川编委会副主任；高晓力，郭忠红，麻锦亮执行编委 其他作品：https://www.jiaokey.com/tag/江必新编委会主任；罗东川编委会副主任；高晓力，郭忠红，麻锦亮执行编委.html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关键词搜索：https://www.jiaokey.com/tag/涉外商事海事审判指导  2013年  第1辑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