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建筑装饰构造方法</w:t>
      </w:r>
    </w:p>
    <w:p>
      <w:r>
        <w:rPr>
          <w:rFonts w:ascii="宋体" w:hAnsi="宋体" w:eastAsia="宋体"/>
          <w:sz w:val="24"/>
        </w:rPr>
        <w:t>霍长平，何彩霞，王珏主编；江保锋副主编；张菲，孙成东参编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建筑装饰构造方法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霍长平，何彩霞，王珏主编；江保锋副主编；张菲，孙成东参编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本书出售、求购地址：https://www.jiaokey.com/book/detail/13628856.html</w:t>
      </w:r>
    </w:p>
    <w:p>
      <w:r>
        <w:t>更多相关图书推荐：https://www.jiaokey.com</w:t>
      </w:r>
    </w:p>
    <w:p>
      <w:r>
        <w:t>霍长平，何彩霞，王珏主编；江保锋副主编；张菲，孙成东参编 其他作品：https://www.jiaokey.com/tag/霍长平，何彩霞，王珏主编；江保锋副主编；张菲，孙成东参编.html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关键词搜索：https://www.jiaokey.com/tag/建筑装饰构造方法.html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