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亚洲环境情况报告  第2卷</w:t>
      </w:r>
    </w:p>
    <w:p>
      <w:r>
        <w:rPr>
          <w:rFonts w:ascii="宋体" w:hAnsi="宋体" w:eastAsia="宋体"/>
          <w:sz w:val="24"/>
        </w:rPr>
        <w:t>日本环境会议《亚洲环境情况报告》编辑委员会编著；淡路刚久，寺西俊一等；宫本宪一，原田正纯编辑顾问等；周北海，邵霞，张坤民，郑颖翻译；张坤民，郑颖审校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亚洲环境情况报告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日本环境会议《亚洲环境情况报告》编辑委员会编著；淡路刚久，寺西俊一等；宫本宪一，原田正纯编辑顾问等；周北海，邵霞，张坤民，郑颖翻译；张坤民，郑颖审校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本书出售、求购地址：https://www.jiaokey.com/book/detail/13628704.html</w:t>
      </w:r>
    </w:p>
    <w:p>
      <w:r>
        <w:t>更多相关图书推荐：https://www.jiaokey.com</w:t>
      </w:r>
    </w:p>
    <w:p>
      <w:r>
        <w:t>日本环境会议《亚洲环境情况报告》编辑委员会编著；淡路刚久，寺西俊一等；宫本宪一，原田正纯编辑顾问等；周北海，邵霞，张坤民，郑颖翻译；张坤民，郑颖审校 其他作品：https://www.jiaokey.com/tag/日本环境会议《亚洲环境情况报告》编辑委员会编著；淡路刚久，寺西俊一等；宫本宪一，原田正纯编辑顾问等；周北海，邵霞，张坤民，郑颖翻译；张坤民，郑颖审校.html</w:t>
      </w:r>
    </w:p>
    <w:p>
      <w:r>
        <w:t>北京：中国环境出版社 出版图书：https://www.jiaokey.com/tag/北京：中国环境出版社.html</w:t>
      </w:r>
    </w:p>
    <w:p>
      <w:r>
        <w:t>关键词搜索：https://www.jiaokey.com/tag/亚洲环境情况报告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