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</w:t>
      </w:r>
    </w:p>
    <w:p>
      <w:r>
        <w:rPr>
          <w:rFonts w:ascii="宋体" w:hAnsi="宋体" w:eastAsia="宋体"/>
          <w:sz w:val="24"/>
        </w:rPr>
        <w:t>王万雷，徐佳，徐国凯主编；杨静萍，高天一，周世宽等副主编；魏晓鸣主审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王万雷，徐佳，徐国凯主编；杨静萍，高天一，周世宽等副主编；魏晓鸣主审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本书出售、求购地址：https://www.jiaokey.com/book/detail/13628485.html</w:t>
      </w:r>
    </w:p>
    <w:p>
      <w:r>
        <w:t>更多相关图书推荐：https://www.jiaokey.com</w:t>
      </w:r>
    </w:p>
    <w:p>
      <w:r>
        <w:t>王万雷，徐佳，徐国凯主编；杨静萍，高天一，周世宽等副主编；魏晓鸣主审 其他作品：https://www.jiaokey.com/tag/王万雷，徐佳，徐国凯主编；杨静萍，高天一，周世宽等副主编；魏晓鸣主审.html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