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第1册</w:t>
      </w:r>
    </w:p>
    <w:p>
      <w:r>
        <w:rPr>
          <w:rFonts w:ascii="宋体" w:hAnsi="宋体" w:eastAsia="宋体"/>
          <w:sz w:val="24"/>
        </w:rPr>
        <w:t>顾振宇主编；汪楠，张树丽副主编；张帆，高素伟，李璇等参编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顾振宇主编；汪楠，张树丽副主编；张帆，高素伟，李璇等参编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本书出售、求购地址：https://www.jiaokey.com/book/detail/13627724.html</w:t>
      </w:r>
    </w:p>
    <w:p>
      <w:r>
        <w:t>更多相关图书推荐：https://www.jiaokey.com</w:t>
      </w:r>
    </w:p>
    <w:p>
      <w:r>
        <w:t>顾振宇主编；汪楠，张树丽副主编；张帆，高素伟，李璇等参编 其他作品：https://www.jiaokey.com/tag/顾振宇主编；汪楠，张树丽副主编；张帆，高素伟，李璇等参编.html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