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南台湾社会研究的三元思考  区域研究、社会议题与公民社会</w:t>
      </w:r>
    </w:p>
    <w:p>
      <w:r>
        <w:rPr>
          <w:rFonts w:ascii="宋体" w:hAnsi="宋体" w:eastAsia="宋体"/>
          <w:sz w:val="24"/>
        </w:rPr>
        <w:t>吴根明，曾光正主编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南台湾社会研究的三元思考  区域研究、社会议题与公民社会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吴根明，曾光正主编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国立屏东教育大学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本书出售、求购地址：https://www.jiaokey.com/book/detail/13627135.html</w:t>
      </w:r>
    </w:p>
    <w:p>
      <w:r>
        <w:t>更多相关图书推荐：https://www.jiaokey.com</w:t>
      </w:r>
    </w:p>
    <w:p>
      <w:r>
        <w:t>吴根明，曾光正主编 其他作品：https://www.jiaokey.com/tag/吴根明，曾光正主编.html</w:t>
      </w:r>
    </w:p>
    <w:p>
      <w:r>
        <w:t>国立屏东教育大学 出版图书：https://www.jiaokey.com/tag/国立屏东教育大学.html</w:t>
      </w:r>
    </w:p>
    <w:p>
      <w:r>
        <w:t>关键词搜索：https://www.jiaokey.com/tag/南台湾社会研究的三元思考  区域研究、社会议题与公民社会.html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