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现代西方主要图书分类法评述</w:t>
      </w:r>
    </w:p>
    <w:p>
      <w:r>
        <w:rPr>
          <w:rFonts w:ascii="宋体" w:hAnsi="宋体" w:eastAsia="宋体"/>
          <w:sz w:val="24"/>
        </w:rPr>
        <w:t>刘国钧著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现代西方主要图书分类法评述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本书出售、求购地址：https://www.jiaokey.com/book/detail/13626053.html</w:t>
      </w:r>
    </w:p>
    <w:p>
      <w:r>
        <w:t>更多相关图书推荐：https://www.jiaokey.com</w:t>
      </w:r>
    </w:p>
    <w:p>
      <w:r>
        <w:t>刘国钧著 其他作品：https://www.jiaokey.com/tag/刘国钧著.html</w:t>
      </w:r>
    </w:p>
    <w:p>
      <w:r>
        <w:t>关键词搜索：https://www.jiaokey.com/tag/现代西方主要图书分类法评述.html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