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公司债法理之研究  论公司债制度之基础思维与调整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公司债法理之研究  论公司债制度之基础思维与调整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正典出版文化有限公司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本书出售、求购地址：https://www.jiaokey.com/book/detail/13625746.html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正典出版文化有限公司 出版图书：https://www.jiaokey.com/tag/正典出版文化有限公司.html</w:t>
      </w:r>
    </w:p>
    <w:p>
      <w:r>
        <w:t>关键词搜索：https://www.jiaokey.com/tag/公司债法理之研究  论公司债制度之基础思维与调整.html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