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土城树林  桐花沐林</w:t>
      </w:r>
    </w:p>
    <w:p>
      <w:r>
        <w:rPr>
          <w:rFonts w:ascii="宋体" w:hAnsi="宋体" w:eastAsia="宋体"/>
          <w:sz w:val="24"/>
        </w:rPr>
        <w:t>黄倩茹采访编辑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土城树林  桐花沐林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黄倩茹采访编辑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本书出售、求购地址：https://www.jiaokey.com/book/detail/13625702.html</w:t>
      </w:r>
    </w:p>
    <w:p>
      <w:r>
        <w:t>更多相关图书推荐：https://www.jiaokey.com</w:t>
      </w:r>
    </w:p>
    <w:p>
      <w:r>
        <w:t>黄倩茹采访编辑 其他作品：https://www.jiaokey.com/tag/黄倩茹采访编辑.html</w:t>
      </w:r>
    </w:p>
    <w:p>
      <w:r>
        <w:t>新北市政府文化局 出版图书：https://www.jiaokey.com/tag/新北市政府文化局.html</w:t>
      </w:r>
    </w:p>
    <w:p>
      <w:r>
        <w:t>关键词搜索：https://www.jiaokey.com/tag/土城树林  桐花沐林.html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