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政治与法律评论  第4辑</w:t>
      </w:r>
    </w:p>
    <w:p>
      <w:r>
        <w:rPr>
          <w:rFonts w:ascii="宋体" w:hAnsi="宋体" w:eastAsia="宋体"/>
          <w:sz w:val="24"/>
        </w:rPr>
        <w:t>强世功主编；章永乐，欧树军执行主编；甘阳，田雷，刘晗，苏力，陈端洪，欧树军，赵晓力，凌斌，章永乐，强世功编辑委员会；邵六益，张慧助理编辑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政治与法律评论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强世功主编；章永乐，欧树军执行主编；甘阳，田雷，刘晗，苏力，陈端洪，欧树军，赵晓力，凌斌，章永乐，强世功编辑委员会；邵六益，张慧助理编辑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本书出售、求购地址：https://www.jiaokey.com/book/detail/13625031.html</w:t>
      </w:r>
    </w:p>
    <w:p>
      <w:r>
        <w:t>更多相关图书推荐：https://www.jiaokey.com</w:t>
      </w:r>
    </w:p>
    <w:p>
      <w:r>
        <w:t>强世功主编；章永乐，欧树军执行主编；甘阳，田雷，刘晗，苏力，陈端洪，欧树军，赵晓力，凌斌，章永乐，强世功编辑委员会；邵六益，张慧助理编辑 其他作品：https://www.jiaokey.com/tag/强世功主编；章永乐，欧树军执行主编；甘阳，田雷，刘晗，苏力，陈端洪，欧树军，赵晓力，凌斌，章永乐，强世功编辑委员会；邵六益，张慧助理编辑.html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关键词搜索：https://www.jiaokey.com/tag/政治与法律评论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